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835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86MS0032-01-202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5262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85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</w:p>
    <w:p>
      <w:pPr>
        <w:widowControl w:val="0"/>
        <w:tabs>
          <w:tab w:val="left" w:pos="7805"/>
        </w:tabs>
        <w:spacing w:before="0" w:after="0" w:line="317" w:lineRule="atLeast"/>
        <w:ind w:left="797" w:right="499" w:hanging="797"/>
        <w:jc w:val="center"/>
        <w:rPr>
          <w:sz w:val="24"/>
          <w:szCs w:val="24"/>
        </w:rPr>
      </w:pPr>
      <w:r>
        <w:br/>
      </w:r>
      <w:r>
        <w:rPr>
          <w:rFonts w:ascii="Times New Roman" w:eastAsia="Times New Roman" w:hAnsi="Times New Roman" w:cs="Times New Roman"/>
          <w:sz w:val="28"/>
          <w:szCs w:val="28"/>
        </w:rPr>
        <w:t>11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z w:val="28"/>
          <w:szCs w:val="28"/>
        </w:rPr>
        <w:t>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>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</w:t>
      </w:r>
      <w:r>
        <w:rPr>
          <w:rFonts w:ascii="Times New Roman" w:eastAsia="Times New Roman" w:hAnsi="Times New Roman" w:cs="Times New Roman"/>
          <w:sz w:val="28"/>
          <w:szCs w:val="28"/>
        </w:rPr>
        <w:t>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алавата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Юлаева, </w:t>
      </w:r>
      <w:r>
        <w:rPr>
          <w:rFonts w:ascii="Times New Roman" w:eastAsia="Times New Roman" w:hAnsi="Times New Roman" w:cs="Times New Roman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Style w:val="cat-UserDefinedgrp-30rplc-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</w:t>
      </w:r>
      <w:r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Style w:val="cat-UserDefinedgrp-31rplc-1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по решению Ишимского городского суда Тюменской области 08.12.2023 г. установлен административный надзор, в соответствии с установленным графиком и решением суда, не прибыл на регистрацию в </w:t>
      </w:r>
      <w:r>
        <w:rPr>
          <w:rFonts w:ascii="Times New Roman" w:eastAsia="Times New Roman" w:hAnsi="Times New Roman" w:cs="Times New Roman"/>
          <w:sz w:val="28"/>
          <w:szCs w:val="28"/>
        </w:rPr>
        <w:t>ОМВД России по Сургутскому району 14.04.2025 г., чем нарушил ограничения, предусмотренные ст. 4 ФЗ РФ от 06.04.2011 г. № 64-ФЗ «Об административном надзоре за лицами, освобожденными из мест лишения свобод». В теч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ении календарного года </w:t>
      </w:r>
      <w:r>
        <w:rPr>
          <w:rFonts w:ascii="Times New Roman" w:eastAsia="Times New Roman" w:hAnsi="Times New Roman" w:cs="Times New Roman"/>
          <w:sz w:val="28"/>
          <w:szCs w:val="28"/>
        </w:rPr>
        <w:t>Зюзин М.Н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привлекался по ч. 1 ст. 19.24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Style w:val="cat-UserDefinedgrp-32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вину признал, с правонарушением согласен.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Style w:val="cat-UserDefinedgrp-33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>
        <w:rPr>
          <w:rStyle w:val="cat-UserDefinedgrp-34rplc-3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правонарушении, рапортом сотрудника полиции, копией регистрационного листа поднадзорного лица, копией </w:t>
      </w:r>
      <w:r>
        <w:rPr>
          <w:rFonts w:ascii="Times New Roman" w:eastAsia="Times New Roman" w:hAnsi="Times New Roman" w:cs="Times New Roman"/>
          <w:sz w:val="28"/>
          <w:szCs w:val="28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Ишимского городского суда Тюменской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области от 08.12.2023 г., </w:t>
      </w:r>
      <w:r>
        <w:rPr>
          <w:rFonts w:ascii="Times New Roman" w:eastAsia="Times New Roman" w:hAnsi="Times New Roman" w:cs="Times New Roman"/>
          <w:sz w:val="28"/>
          <w:szCs w:val="28"/>
        </w:rPr>
        <w:t>копией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№ </w:t>
      </w:r>
      <w:r>
        <w:rPr>
          <w:rStyle w:val="cat-UserDefinedgrp-35rplc-3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Зюзина М.Н.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эти действия (бездействие) не содержат уголовно наказуемого деяния,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доказана.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33rplc-3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квалифицирует по ч. 3 ст. 19.24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эти действия (бездействие)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Согласно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19.24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эти действия (бездействие) не содержат уголовно наказуемого деяния,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влечет обязательные работы на срок до сорока часов либо административный арест на срок от десяти до пятнадцати суток.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ст. 4.2 Кодекса Российской Федерации об административных правонарушениях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судом не установлено.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ст. 4.3 Кодекса Российской Федерации об административных правонарушениях является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наличие отягчающего 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приходит к выводу о необходимости назначения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обязательных работ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36rplc-3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подвергнуть административному аресту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десять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 с момента вынесения постановления по делу об административном правонарушении с 10: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ч.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.2025 г.</w:t>
      </w:r>
    </w:p>
    <w:p>
      <w:pPr>
        <w:widowControl w:val="0"/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Зачесть в срок отбывания наказания срок административного задержания с 10.09.2025 г. с 10:55 ч. до 11.09.2025 г. до 09:50 ч.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</w:t>
      </w:r>
      <w:r>
        <w:rPr>
          <w:rFonts w:ascii="Times New Roman" w:eastAsia="Times New Roman" w:hAnsi="Times New Roman" w:cs="Times New Roman"/>
          <w:sz w:val="28"/>
          <w:szCs w:val="28"/>
        </w:rPr>
        <w:t>ский районный суд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С.В.Михеева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404684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16">
    <w:name w:val="cat-UserDefined grp-31 rplc-16"/>
    <w:basedOn w:val="DefaultParagraphFont"/>
  </w:style>
  <w:style w:type="character" w:customStyle="1" w:styleId="cat-UserDefinedgrp-32rplc-27">
    <w:name w:val="cat-UserDefined grp-32 rplc-27"/>
    <w:basedOn w:val="DefaultParagraphFont"/>
  </w:style>
  <w:style w:type="character" w:customStyle="1" w:styleId="cat-UserDefinedgrp-33rplc-29">
    <w:name w:val="cat-UserDefined grp-33 rplc-29"/>
    <w:basedOn w:val="DefaultParagraphFont"/>
  </w:style>
  <w:style w:type="character" w:customStyle="1" w:styleId="cat-UserDefinedgrp-34rplc-30">
    <w:name w:val="cat-UserDefined grp-34 rplc-30"/>
    <w:basedOn w:val="DefaultParagraphFont"/>
  </w:style>
  <w:style w:type="character" w:customStyle="1" w:styleId="cat-UserDefinedgrp-35rplc-34">
    <w:name w:val="cat-UserDefined grp-35 rplc-34"/>
    <w:basedOn w:val="DefaultParagraphFont"/>
  </w:style>
  <w:style w:type="character" w:customStyle="1" w:styleId="cat-UserDefinedgrp-33rplc-37">
    <w:name w:val="cat-UserDefined grp-33 rplc-37"/>
    <w:basedOn w:val="DefaultParagraphFont"/>
  </w:style>
  <w:style w:type="character" w:customStyle="1" w:styleId="cat-UserDefinedgrp-36rplc-39">
    <w:name w:val="cat-UserDefined grp-36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A667A-64B6-4772-B5D2-A128784271C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